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57617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47EC" w:rsidRDefault="00D755D7">
          <w:pPr>
            <w:pStyle w:val="Nagwekspisutreci"/>
          </w:pPr>
          <w:r>
            <w:t>Zestawienie urządzeń naukowo-badawczych</w:t>
          </w:r>
        </w:p>
        <w:p w:rsidR="003847EC" w:rsidRPr="00C82680" w:rsidRDefault="003847EC" w:rsidP="00C82680">
          <w:pPr>
            <w:pStyle w:val="Spistreci1"/>
            <w:tabs>
              <w:tab w:val="right" w:leader="dot" w:pos="9062"/>
            </w:tabs>
            <w:spacing w:before="240" w:after="240"/>
            <w:rPr>
              <w:rFonts w:cstheme="minorHAnsi"/>
              <w:b/>
              <w:color w:val="0E0E0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461858" w:history="1">
            <w:r w:rsidR="00C82680" w:rsidRPr="00C82680">
              <w:rPr>
                <w:rFonts w:cstheme="minorHAnsi"/>
                <w:b/>
                <w:color w:val="0E0E0E"/>
              </w:rPr>
              <w:t xml:space="preserve"> MOBILNY SYSTEM DO OCENY SIŁY I DYSPROPORCJI W SILE MIĘŚNI BIODER</w:t>
            </w:r>
            <w:r w:rsidRPr="00C82680">
              <w:rPr>
                <w:color w:val="0E0E0E"/>
              </w:rPr>
              <w:t>.</w:t>
            </w:r>
            <w:r w:rsidRPr="00C82680">
              <w:rPr>
                <w:rFonts w:cstheme="minorHAnsi"/>
                <w:b/>
                <w:webHidden/>
                <w:color w:val="0E0E0E"/>
              </w:rPr>
              <w:tab/>
            </w:r>
          </w:hyperlink>
          <w:r w:rsidR="00C82680">
            <w:rPr>
              <w:rFonts w:cstheme="minorHAnsi"/>
              <w:b/>
              <w:color w:val="0E0E0E"/>
            </w:rPr>
            <w:t>szt. 1</w:t>
          </w:r>
        </w:p>
        <w:p w:rsidR="003847EC" w:rsidRPr="00C82680" w:rsidRDefault="009C64B0" w:rsidP="00C82680">
          <w:pPr>
            <w:pStyle w:val="Spistreci1"/>
            <w:tabs>
              <w:tab w:val="right" w:leader="dot" w:pos="9062"/>
            </w:tabs>
            <w:spacing w:before="240" w:after="240"/>
            <w:rPr>
              <w:rFonts w:cstheme="minorHAnsi"/>
              <w:b/>
              <w:color w:val="0E0E0E"/>
            </w:rPr>
          </w:pPr>
          <w:hyperlink w:anchor="_Toc15461870" w:history="1">
            <w:r w:rsidR="00C82680" w:rsidRPr="00C82680">
              <w:rPr>
                <w:rFonts w:cstheme="minorHAnsi"/>
                <w:b/>
                <w:color w:val="0E0E0E"/>
              </w:rPr>
              <w:t xml:space="preserve"> </w:t>
            </w:r>
            <w:r w:rsidR="00C82680" w:rsidRPr="003847EC">
              <w:rPr>
                <w:rFonts w:cstheme="minorHAnsi"/>
                <w:b/>
                <w:color w:val="0E0E0E"/>
              </w:rPr>
              <w:t xml:space="preserve">SYSTEM </w:t>
            </w:r>
            <w:r w:rsidR="00C82680">
              <w:rPr>
                <w:rFonts w:cstheme="minorHAnsi"/>
                <w:b/>
                <w:color w:val="0E0E0E"/>
              </w:rPr>
              <w:t>DO</w:t>
            </w:r>
            <w:r w:rsidR="00C82680" w:rsidRPr="003847EC">
              <w:rPr>
                <w:rFonts w:cstheme="minorHAnsi"/>
                <w:b/>
                <w:color w:val="0E0E0E"/>
              </w:rPr>
              <w:t xml:space="preserve"> ANALIZ</w:t>
            </w:r>
            <w:r w:rsidR="00C82680">
              <w:rPr>
                <w:rFonts w:cstheme="minorHAnsi"/>
                <w:b/>
                <w:color w:val="0E0E0E"/>
              </w:rPr>
              <w:t>Y</w:t>
            </w:r>
            <w:r w:rsidR="00C82680" w:rsidRPr="003847EC">
              <w:rPr>
                <w:rFonts w:cstheme="minorHAnsi"/>
                <w:b/>
                <w:color w:val="0E0E0E"/>
              </w:rPr>
              <w:t xml:space="preserve"> DANYCH PODCZAS WYSIŁKÓW DYNAMICZNYCH I IZOMETRYCZNYCH</w:t>
            </w:r>
            <w:r w:rsidR="003847EC" w:rsidRPr="00C82680">
              <w:rPr>
                <w:color w:val="0E0E0E"/>
              </w:rPr>
              <w:t>.</w:t>
            </w:r>
            <w:r w:rsidR="003847EC" w:rsidRPr="00C82680">
              <w:rPr>
                <w:rFonts w:cstheme="minorHAnsi"/>
                <w:b/>
                <w:webHidden/>
                <w:color w:val="0E0E0E"/>
              </w:rPr>
              <w:tab/>
            </w:r>
            <w:r w:rsidR="00C82680">
              <w:rPr>
                <w:rFonts w:cstheme="minorHAnsi"/>
                <w:b/>
                <w:webHidden/>
                <w:color w:val="0E0E0E"/>
              </w:rPr>
              <w:t>szt.</w:t>
            </w:r>
          </w:hyperlink>
          <w:r w:rsidR="00C82680">
            <w:rPr>
              <w:rFonts w:cstheme="minorHAnsi"/>
              <w:b/>
              <w:color w:val="0E0E0E"/>
            </w:rPr>
            <w:t xml:space="preserve"> 1</w:t>
          </w:r>
        </w:p>
        <w:p w:rsidR="003847EC" w:rsidRDefault="003847EC" w:rsidP="00C82680">
          <w:pPr>
            <w:spacing w:before="240" w:after="240"/>
          </w:pPr>
          <w:r>
            <w:rPr>
              <w:b/>
              <w:bCs/>
            </w:rPr>
            <w:fldChar w:fldCharType="end"/>
          </w:r>
        </w:p>
      </w:sdtContent>
    </w:sdt>
    <w:p w:rsidR="003847EC" w:rsidRDefault="003847EC">
      <w:pPr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60953" w:rsidRPr="00D755D7" w:rsidRDefault="00960953" w:rsidP="003847EC">
      <w:pPr>
        <w:pStyle w:val="Nagwek1"/>
        <w:jc w:val="both"/>
        <w:rPr>
          <w:rFonts w:asciiTheme="minorHAnsi" w:hAnsiTheme="minorHAnsi" w:cstheme="minorHAnsi"/>
          <w:b/>
          <w:color w:val="0E0E0E"/>
          <w:sz w:val="28"/>
          <w:szCs w:val="28"/>
        </w:rPr>
      </w:pPr>
      <w:bookmarkStart w:id="1" w:name="_Toc15461858"/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lastRenderedPageBreak/>
        <w:t xml:space="preserve">MOBILNY SYSTEM DO OCENY SIŁY I DYSPROPORCJI W SILE MIĘŚNI BIODER, GENERUJĄCY I ANALIZUJĄCY DANE </w:t>
      </w:r>
      <w:r w:rsidR="00360437" w:rsidRPr="00D755D7">
        <w:rPr>
          <w:rFonts w:asciiTheme="minorHAnsi" w:hAnsiTheme="minorHAnsi" w:cstheme="minorHAnsi"/>
          <w:b/>
          <w:color w:val="0E0E0E"/>
          <w:sz w:val="28"/>
          <w:szCs w:val="28"/>
        </w:rPr>
        <w:t xml:space="preserve">ZWIĄZANE Z SIŁĄ EKSCENTRYCZNĄ I </w:t>
      </w:r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t>IZOMETRYCZNĄ PRZYWODZENIA I ODWODZENIA W CZASIE RZECZYWISTYM</w:t>
      </w:r>
      <w:r w:rsidR="00235704" w:rsidRPr="00D755D7">
        <w:rPr>
          <w:rFonts w:asciiTheme="minorHAnsi" w:hAnsiTheme="minorHAnsi" w:cstheme="minorHAnsi"/>
          <w:b/>
          <w:color w:val="0E0E0E"/>
          <w:sz w:val="28"/>
          <w:szCs w:val="28"/>
        </w:rPr>
        <w:t xml:space="preserve"> WRAZ Z JEDOSTKĄ STERUJĄCĄ.</w:t>
      </w:r>
      <w:bookmarkEnd w:id="1"/>
    </w:p>
    <w:p w:rsidR="00960953" w:rsidRPr="00960953" w:rsidRDefault="00960953" w:rsidP="00360437">
      <w:pPr>
        <w:pStyle w:val="Nagwek3"/>
        <w:jc w:val="both"/>
        <w:rPr>
          <w:rFonts w:asciiTheme="minorHAnsi" w:hAnsiTheme="minorHAnsi" w:cstheme="minorHAnsi"/>
          <w:color w:val="0E0E0E"/>
          <w:sz w:val="22"/>
          <w:szCs w:val="22"/>
        </w:rPr>
      </w:pPr>
      <w:bookmarkStart w:id="2" w:name="_Toc15461859"/>
      <w:r>
        <w:rPr>
          <w:rFonts w:asciiTheme="minorHAnsi" w:hAnsiTheme="minorHAnsi" w:cstheme="minorHAnsi"/>
          <w:color w:val="0E0E0E"/>
          <w:sz w:val="22"/>
          <w:szCs w:val="22"/>
        </w:rPr>
        <w:t>System ma umożliwiać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 ocenę sił w wielu pozycjach, dając trenerom i fizjoterapeutom kompletną informację na temat stanu zdrowia i formy zawodnika lub pacjenta. 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>S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ystem 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 xml:space="preserve">ma 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>zapewnia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 xml:space="preserve">ć 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>standaryzację pozycji i da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>wać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 pewność pracy o dokładnie takiej samej charakterystyce.</w:t>
      </w:r>
      <w:bookmarkEnd w:id="2"/>
    </w:p>
    <w:p w:rsidR="00960953" w:rsidRPr="00960953" w:rsidRDefault="00960953" w:rsidP="00360437">
      <w:pPr>
        <w:pStyle w:val="Nagwek3"/>
        <w:jc w:val="both"/>
        <w:rPr>
          <w:rFonts w:asciiTheme="minorHAnsi" w:hAnsiTheme="minorHAnsi" w:cstheme="minorHAnsi"/>
          <w:color w:val="0E0E0E"/>
          <w:sz w:val="22"/>
          <w:szCs w:val="22"/>
        </w:rPr>
      </w:pPr>
      <w:bookmarkStart w:id="3" w:name="_Toc15461860"/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Testy z wykorzystaniem 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>urządzenia mają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 obejmować diagnostykę obu kończyn jednocześnie lub każdej z osobna. 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 xml:space="preserve">Ma 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>umożliwia</w:t>
      </w:r>
      <w:r w:rsidR="00360437">
        <w:rPr>
          <w:rFonts w:asciiTheme="minorHAnsi" w:hAnsiTheme="minorHAnsi" w:cstheme="minorHAnsi"/>
          <w:color w:val="0E0E0E"/>
          <w:sz w:val="22"/>
          <w:szCs w:val="22"/>
        </w:rPr>
        <w:t>ć</w:t>
      </w:r>
      <w:r w:rsidRPr="00960953">
        <w:rPr>
          <w:rFonts w:asciiTheme="minorHAnsi" w:hAnsiTheme="minorHAnsi" w:cstheme="minorHAnsi"/>
          <w:color w:val="0E0E0E"/>
          <w:sz w:val="22"/>
          <w:szCs w:val="22"/>
        </w:rPr>
        <w:t xml:space="preserve"> przeprowadzenie testów w różnych pozycjach, tj. siedzącej, leżącej, a nawet w pozycji deski bocznej.</w:t>
      </w:r>
      <w:bookmarkEnd w:id="3"/>
    </w:p>
    <w:p w:rsid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color w:val="0E0E0E"/>
          <w:sz w:val="22"/>
          <w:szCs w:val="22"/>
        </w:rPr>
      </w:pPr>
      <w:bookmarkStart w:id="4" w:name="_Toc15461861"/>
      <w:r>
        <w:rPr>
          <w:rFonts w:asciiTheme="minorHAnsi" w:hAnsiTheme="minorHAnsi" w:cstheme="minorHAnsi"/>
          <w:color w:val="0E0E0E"/>
          <w:sz w:val="22"/>
          <w:szCs w:val="22"/>
        </w:rPr>
        <w:t>Urządzenie ma posiadać:</w:t>
      </w:r>
      <w:bookmarkEnd w:id="4"/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5" w:name="_Toc15461862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Mocną i stabilną konstrukcję pozwalającą na niezależny pomiar siły mięśni bioder – prawego i lewego.</w:t>
      </w:r>
      <w:bookmarkEnd w:id="5"/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6" w:name="_Toc15461863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Modułowy system zmian pozycji z dokładnymi oznaczeniami pozycji umożliwiający przeprowadzenie testów zawsze o identycznej charakterystyce.</w:t>
      </w:r>
      <w:bookmarkEnd w:id="6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 xml:space="preserve"> </w:t>
      </w:r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7" w:name="_Toc15461864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Wyposażoną w sensory jednostkę testującą która może być odczepiona od ramy i z łatwością mieści się w plecaku, dając możliwość diagnostyki w każdych warunkach</w:t>
      </w:r>
      <w:bookmarkEnd w:id="7"/>
    </w:p>
    <w:p w:rsidR="00360437" w:rsidRPr="00360437" w:rsidRDefault="00360437" w:rsidP="00360437">
      <w:pPr>
        <w:jc w:val="both"/>
        <w:rPr>
          <w:rStyle w:val="tlid-translation"/>
        </w:rPr>
      </w:pPr>
      <w:r w:rsidRPr="00360437">
        <w:rPr>
          <w:rStyle w:val="tlid-translation"/>
        </w:rPr>
        <w:t>Oprogramowanie kompatybilne z systemami Windows, Mac i iOS</w:t>
      </w:r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color w:val="0E0E0E"/>
          <w:sz w:val="22"/>
          <w:szCs w:val="22"/>
        </w:rPr>
      </w:pPr>
      <w:bookmarkStart w:id="8" w:name="_Toc15461865"/>
      <w:r w:rsidRPr="00360437">
        <w:rPr>
          <w:rFonts w:asciiTheme="minorHAnsi" w:hAnsiTheme="minorHAnsi" w:cstheme="minorHAnsi"/>
          <w:color w:val="0E0E0E"/>
          <w:sz w:val="22"/>
          <w:szCs w:val="22"/>
        </w:rPr>
        <w:t>Wymagania i dane zbierane przez oprogramowanie:</w:t>
      </w:r>
      <w:bookmarkEnd w:id="8"/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9" w:name="_Toc15461866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Informacje liczbowe o maksymalnej i średniej sile przywodzenia, odwodzenia, a także stosunku przywodzenia i odwodzenia względem siebie</w:t>
      </w:r>
      <w:bookmarkEnd w:id="9"/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10" w:name="_Toc15461867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Przedstawienie sił za pomocą wykresów dla każdej ze stron z identyfikacją kolorystyczną</w:t>
      </w:r>
      <w:bookmarkEnd w:id="10"/>
    </w:p>
    <w:p w:rsidR="00360437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11" w:name="_Toc15461868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Informacje porównawcze z poprzednich testów</w:t>
      </w:r>
      <w:bookmarkEnd w:id="11"/>
    </w:p>
    <w:p w:rsidR="00960953" w:rsidRPr="00360437" w:rsidRDefault="00360437" w:rsidP="00360437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E0E0E"/>
          <w:sz w:val="22"/>
          <w:szCs w:val="22"/>
        </w:rPr>
      </w:pPr>
      <w:bookmarkStart w:id="12" w:name="_Toc15461869"/>
      <w:r w:rsidRPr="00360437">
        <w:rPr>
          <w:rFonts w:asciiTheme="minorHAnsi" w:hAnsiTheme="minorHAnsi" w:cstheme="minorHAnsi"/>
          <w:b w:val="0"/>
          <w:color w:val="0E0E0E"/>
          <w:sz w:val="22"/>
          <w:szCs w:val="22"/>
        </w:rPr>
        <w:t>Zapisywanie i analiza danych za pomocą jednego kliknięcia</w:t>
      </w:r>
      <w:bookmarkEnd w:id="12"/>
    </w:p>
    <w:p w:rsidR="00360437" w:rsidRPr="00360437" w:rsidRDefault="00360437" w:rsidP="00360437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E0E0E"/>
          <w:sz w:val="22"/>
          <w:szCs w:val="22"/>
        </w:rPr>
      </w:pPr>
    </w:p>
    <w:p w:rsidR="001F1630" w:rsidRDefault="001A77CF">
      <w:pPr>
        <w:rPr>
          <w:rStyle w:val="tlid-translation"/>
        </w:rPr>
      </w:pPr>
      <w:r>
        <w:rPr>
          <w:rStyle w:val="tlid-translation"/>
        </w:rPr>
        <w:t>SPECYFIKACJE SYSTEM</w:t>
      </w:r>
      <w:r w:rsidR="00555470">
        <w:rPr>
          <w:rStyle w:val="tlid-translation"/>
        </w:rPr>
        <w:t>U</w:t>
      </w:r>
      <w:r>
        <w:rPr>
          <w:rStyle w:val="tlid-translation"/>
        </w:rPr>
        <w:t xml:space="preserve"> </w:t>
      </w:r>
      <w:r>
        <w:br/>
      </w:r>
      <w:r w:rsidRPr="001A77CF">
        <w:rPr>
          <w:rStyle w:val="tlid-translation"/>
          <w:b/>
        </w:rPr>
        <w:t xml:space="preserve">1. SPRZĘT BADAWCZY </w:t>
      </w:r>
      <w:r w:rsidRPr="001A77CF">
        <w:rPr>
          <w:b/>
        </w:rPr>
        <w:br/>
      </w:r>
      <w:r w:rsidRPr="001A77CF">
        <w:rPr>
          <w:rStyle w:val="tlid-translation"/>
          <w:b/>
        </w:rPr>
        <w:t>WYMIARY</w:t>
      </w:r>
      <w:r>
        <w:rPr>
          <w:rStyle w:val="tlid-translation"/>
          <w:b/>
        </w:rPr>
        <w:t xml:space="preserve"> maksymalne</w:t>
      </w:r>
      <w:r w:rsidRPr="001A77CF">
        <w:rPr>
          <w:b/>
        </w:rPr>
        <w:br/>
      </w:r>
      <w:r>
        <w:rPr>
          <w:rStyle w:val="tlid-translation"/>
        </w:rPr>
        <w:t>DŁUGOŚĆ 1130 mm</w:t>
      </w:r>
      <w:r>
        <w:br/>
      </w:r>
      <w:r>
        <w:rPr>
          <w:rStyle w:val="tlid-translation"/>
        </w:rPr>
        <w:t>SZEROKOŚĆ 1010 mm</w:t>
      </w:r>
      <w:r>
        <w:br/>
      </w:r>
      <w:r>
        <w:rPr>
          <w:rStyle w:val="tlid-translation"/>
        </w:rPr>
        <w:t>WYSOKOŚĆ 900 mm</w:t>
      </w:r>
      <w:r>
        <w:br/>
      </w:r>
      <w:r>
        <w:rPr>
          <w:rStyle w:val="tlid-translation"/>
        </w:rPr>
        <w:t xml:space="preserve">WYMIARY </w:t>
      </w:r>
      <w:r w:rsidR="00EC79B8">
        <w:rPr>
          <w:rStyle w:val="tlid-translation"/>
        </w:rPr>
        <w:t>TRANSPORTOWE</w:t>
      </w:r>
      <w:r>
        <w:rPr>
          <w:rStyle w:val="tlid-translation"/>
        </w:rPr>
        <w:t xml:space="preserve"> 270 x 1070 x 935 mm (niezmontowane w pudełku)</w:t>
      </w:r>
      <w:r>
        <w:br/>
      </w:r>
      <w:r>
        <w:rPr>
          <w:rStyle w:val="tlid-translation"/>
        </w:rPr>
        <w:t>WAGA max. 28 kg</w:t>
      </w:r>
      <w:r>
        <w:br/>
      </w:r>
      <w:r w:rsidRPr="001A77CF">
        <w:rPr>
          <w:rStyle w:val="tlid-translation"/>
          <w:b/>
        </w:rPr>
        <w:t>PRZESYŁANIE DANYCH</w:t>
      </w:r>
      <w:r w:rsidRPr="001A77CF">
        <w:rPr>
          <w:b/>
        </w:rPr>
        <w:br/>
      </w:r>
      <w:r>
        <w:rPr>
          <w:rStyle w:val="tlid-translation"/>
        </w:rPr>
        <w:t>Kabel USB Mini-USB na USB (w zestawie)</w:t>
      </w:r>
      <w:r>
        <w:br/>
      </w:r>
      <w:r>
        <w:rPr>
          <w:rStyle w:val="tlid-translation"/>
        </w:rPr>
        <w:t>BLUETOOTH Bluetooth Low Energy</w:t>
      </w:r>
      <w:r>
        <w:br/>
      </w:r>
      <w:r w:rsidRPr="001A77CF">
        <w:rPr>
          <w:rStyle w:val="tlid-translation"/>
          <w:b/>
        </w:rPr>
        <w:t>BATERIA</w:t>
      </w:r>
      <w:r w:rsidRPr="001A77CF">
        <w:rPr>
          <w:b/>
        </w:rPr>
        <w:br/>
      </w:r>
      <w:r>
        <w:rPr>
          <w:rStyle w:val="tlid-translation"/>
        </w:rPr>
        <w:t>METODA ŁADOWANIA Kabel mini-USB na USB (w zestawie)</w:t>
      </w:r>
      <w:r>
        <w:br/>
      </w:r>
      <w:r>
        <w:rPr>
          <w:rStyle w:val="tlid-translation"/>
        </w:rPr>
        <w:t>TYP BATERII Litowo-jonowy (2-ogniwowy)</w:t>
      </w:r>
      <w:r>
        <w:br/>
      </w:r>
      <w:r>
        <w:rPr>
          <w:rStyle w:val="tlid-translation"/>
        </w:rPr>
        <w:t>POJEMNOŚĆ 5.2 Ah</w:t>
      </w:r>
      <w:r>
        <w:br/>
      </w:r>
      <w:r>
        <w:rPr>
          <w:rStyle w:val="tlid-translation"/>
        </w:rPr>
        <w:t>NOMINALNE NAPIĘCIE 3,7 V</w:t>
      </w:r>
      <w:r>
        <w:br/>
      </w:r>
      <w:r>
        <w:rPr>
          <w:rStyle w:val="tlid-translation"/>
        </w:rPr>
        <w:t>NAPIĘCIE ŁADOWANIA 4.2 V</w:t>
      </w:r>
      <w:r>
        <w:br/>
      </w:r>
      <w:r>
        <w:rPr>
          <w:rStyle w:val="tlid-translation"/>
        </w:rPr>
        <w:t>ŻYWOTNOŚĆ BATERII (APPROX) 100 godzin</w:t>
      </w:r>
      <w:r>
        <w:br/>
      </w:r>
      <w:r w:rsidRPr="001A77CF">
        <w:rPr>
          <w:rStyle w:val="tlid-translation"/>
          <w:b/>
        </w:rPr>
        <w:t>SPECYFIKACJA SENSORÓW (PER SENSOR)</w:t>
      </w:r>
      <w:r w:rsidRPr="001A77CF">
        <w:rPr>
          <w:b/>
        </w:rPr>
        <w:br/>
      </w:r>
      <w:r>
        <w:rPr>
          <w:rStyle w:val="tlid-translation"/>
        </w:rPr>
        <w:t xml:space="preserve">Typ </w:t>
      </w:r>
      <w:r w:rsidR="00CC06EF">
        <w:rPr>
          <w:rStyle w:val="tlid-translation"/>
        </w:rPr>
        <w:t xml:space="preserve">Czujnika </w:t>
      </w:r>
      <w:r w:rsidRPr="00DD40FE">
        <w:rPr>
          <w:rFonts w:cstheme="minorHAnsi"/>
        </w:rPr>
        <w:t>Load Cell</w:t>
      </w:r>
      <w:r w:rsidR="00CC06EF">
        <w:br/>
      </w:r>
      <w:r w:rsidR="00917FA5">
        <w:rPr>
          <w:rStyle w:val="tlid-translation"/>
        </w:rPr>
        <w:t xml:space="preserve">liczba czujników w urządzeniu </w:t>
      </w:r>
      <w:r w:rsidR="00CC06EF">
        <w:rPr>
          <w:rStyle w:val="tlid-translation"/>
        </w:rPr>
        <w:t>4</w:t>
      </w:r>
      <w:r w:rsidR="00CC06EF">
        <w:br/>
      </w:r>
      <w:r w:rsidR="00917FA5" w:rsidRPr="00DD40FE">
        <w:rPr>
          <w:rFonts w:cstheme="minorHAnsi"/>
        </w:rPr>
        <w:t xml:space="preserve">CAPACITY/SENSOR </w:t>
      </w:r>
      <w:r w:rsidR="00CC06EF">
        <w:rPr>
          <w:rStyle w:val="tlid-translation"/>
        </w:rPr>
        <w:t>100kg/</w:t>
      </w:r>
      <w:r>
        <w:rPr>
          <w:rStyle w:val="tlid-translation"/>
        </w:rPr>
        <w:t>980N</w:t>
      </w:r>
      <w:r w:rsidR="00CC06EF">
        <w:br/>
      </w:r>
      <w:r w:rsidRPr="00DD40FE">
        <w:rPr>
          <w:rFonts w:cstheme="minorHAnsi"/>
        </w:rPr>
        <w:t xml:space="preserve">SAMPLE RATE </w:t>
      </w:r>
      <w:r w:rsidR="00CC06EF" w:rsidRPr="00DD40FE">
        <w:rPr>
          <w:rFonts w:cstheme="minorHAnsi"/>
        </w:rPr>
        <w:t>(</w:t>
      </w:r>
      <w:r w:rsidRPr="00DD40FE">
        <w:rPr>
          <w:rFonts w:cstheme="minorHAnsi"/>
        </w:rPr>
        <w:t>PER SENSOR CHANNEL</w:t>
      </w:r>
      <w:r w:rsidR="00CC06EF" w:rsidRPr="00DD40FE">
        <w:rPr>
          <w:rFonts w:cstheme="minorHAnsi"/>
        </w:rPr>
        <w:t>)</w:t>
      </w:r>
      <w:r w:rsidR="00CC06EF">
        <w:rPr>
          <w:rFonts w:cstheme="minorHAnsi"/>
        </w:rPr>
        <w:t xml:space="preserve"> </w:t>
      </w:r>
      <w:r w:rsidR="00CC06EF">
        <w:rPr>
          <w:rStyle w:val="tlid-translation"/>
        </w:rPr>
        <w:t xml:space="preserve">50 </w:t>
      </w:r>
      <w:r>
        <w:rPr>
          <w:rStyle w:val="tlid-translation"/>
        </w:rPr>
        <w:t xml:space="preserve">Hz </w:t>
      </w:r>
      <w:r w:rsidR="00CC06EF">
        <w:rPr>
          <w:rStyle w:val="tlid-translation"/>
        </w:rPr>
        <w:t>(</w:t>
      </w:r>
      <w:r>
        <w:rPr>
          <w:rStyle w:val="tlid-translation"/>
        </w:rPr>
        <w:t>DOMYŚLNE</w:t>
      </w:r>
      <w:r w:rsidR="00CC06EF">
        <w:rPr>
          <w:rStyle w:val="tlid-translation"/>
        </w:rPr>
        <w:t xml:space="preserve">) / 400 </w:t>
      </w:r>
      <w:r>
        <w:rPr>
          <w:rStyle w:val="tlid-translation"/>
        </w:rPr>
        <w:t xml:space="preserve">Hz </w:t>
      </w:r>
      <w:r w:rsidR="00CC06EF">
        <w:rPr>
          <w:rStyle w:val="tlid-translation"/>
        </w:rPr>
        <w:t>(</w:t>
      </w:r>
      <w:r>
        <w:rPr>
          <w:rStyle w:val="tlid-translation"/>
        </w:rPr>
        <w:t>MAKSYMALNIE</w:t>
      </w:r>
      <w:r w:rsidR="00CC06EF">
        <w:rPr>
          <w:rStyle w:val="tlid-translation"/>
        </w:rPr>
        <w:t>)</w:t>
      </w:r>
      <w:r w:rsidR="00CC06EF">
        <w:br/>
      </w:r>
      <w:r>
        <w:rPr>
          <w:rStyle w:val="tlid-translation"/>
        </w:rPr>
        <w:t xml:space="preserve">CZUŁOŚĆ </w:t>
      </w:r>
      <w:r w:rsidR="00CC06EF">
        <w:rPr>
          <w:rStyle w:val="tlid-translation"/>
        </w:rPr>
        <w:t xml:space="preserve">2,0 ± 0,1 </w:t>
      </w:r>
      <w:r w:rsidR="00917FA5">
        <w:rPr>
          <w:rStyle w:val="tlid-translation"/>
        </w:rPr>
        <w:t>mV</w:t>
      </w:r>
      <w:r w:rsidR="00CC06EF">
        <w:rPr>
          <w:rStyle w:val="tlid-translation"/>
        </w:rPr>
        <w:t>/</w:t>
      </w:r>
      <w:r>
        <w:rPr>
          <w:rStyle w:val="tlid-translation"/>
        </w:rPr>
        <w:t>V</w:t>
      </w:r>
      <w:r w:rsidR="00CC06EF">
        <w:br/>
      </w:r>
      <w:r>
        <w:rPr>
          <w:rStyle w:val="tlid-translation"/>
        </w:rPr>
        <w:t xml:space="preserve">ZAKRES TEMPERATURY ROBOCZEJ </w:t>
      </w:r>
      <w:r w:rsidR="00CC06EF">
        <w:rPr>
          <w:rStyle w:val="tlid-translation"/>
        </w:rPr>
        <w:t xml:space="preserve">5 - 40 ° </w:t>
      </w:r>
      <w:r>
        <w:rPr>
          <w:rStyle w:val="tlid-translation"/>
        </w:rPr>
        <w:t>C</w:t>
      </w:r>
      <w:r w:rsidR="00CC06EF">
        <w:br/>
      </w:r>
    </w:p>
    <w:p w:rsidR="001F1630" w:rsidRDefault="001F1630">
      <w:pPr>
        <w:rPr>
          <w:rStyle w:val="tlid-translation"/>
        </w:rPr>
      </w:pPr>
    </w:p>
    <w:p w:rsidR="00B0722E" w:rsidRDefault="001A77CF">
      <w:pPr>
        <w:rPr>
          <w:rStyle w:val="tlid-translation"/>
          <w:b/>
        </w:rPr>
      </w:pPr>
      <w:r>
        <w:rPr>
          <w:rStyle w:val="tlid-translation"/>
          <w:b/>
        </w:rPr>
        <w:lastRenderedPageBreak/>
        <w:t xml:space="preserve">2. APLIKACJA </w:t>
      </w:r>
      <w:r w:rsidR="00555470">
        <w:rPr>
          <w:rStyle w:val="tlid-translation"/>
          <w:b/>
        </w:rPr>
        <w:t xml:space="preserve">DO GENEROWANIA </w:t>
      </w:r>
      <w:r>
        <w:rPr>
          <w:rStyle w:val="tlid-translation"/>
          <w:b/>
        </w:rPr>
        <w:t>DANYCH</w:t>
      </w:r>
    </w:p>
    <w:p w:rsidR="00B0722E" w:rsidRPr="00B0722E" w:rsidRDefault="00B0722E" w:rsidP="00B0722E">
      <w:pPr>
        <w:rPr>
          <w:rStyle w:val="tlid-translation"/>
        </w:rPr>
      </w:pPr>
      <w:r>
        <w:rPr>
          <w:rStyle w:val="tlid-translation"/>
          <w:b/>
        </w:rPr>
        <w:t>LICENCJA NA OPROGRAMOWANIE</w:t>
      </w:r>
      <w:r>
        <w:rPr>
          <w:rStyle w:val="tlid-translation"/>
          <w:b/>
        </w:rPr>
        <w:br/>
      </w:r>
      <w:r w:rsidRPr="00B0722E">
        <w:rPr>
          <w:rStyle w:val="tlid-translation"/>
        </w:rPr>
        <w:t>Minimum 3 lata</w:t>
      </w:r>
    </w:p>
    <w:p w:rsidR="001F1630" w:rsidRDefault="001A77CF">
      <w:pPr>
        <w:rPr>
          <w:rStyle w:val="tlid-translation"/>
        </w:rPr>
      </w:pPr>
      <w:r w:rsidRPr="001A77CF">
        <w:rPr>
          <w:rStyle w:val="tlid-translation"/>
          <w:b/>
        </w:rPr>
        <w:t>WYMAGANIA SYSTEMOWE</w:t>
      </w:r>
      <w:r w:rsidRPr="001A77CF">
        <w:rPr>
          <w:b/>
        </w:rPr>
        <w:br/>
      </w:r>
      <w:r>
        <w:rPr>
          <w:rStyle w:val="tlid-translation"/>
        </w:rPr>
        <w:t>SYSTEMY OPERACYJNE Windows 10 wersja 1803 lub nowsza, iOS (9.0.x lub nowszy)</w:t>
      </w:r>
      <w:r>
        <w:br/>
      </w:r>
      <w:r>
        <w:rPr>
          <w:rStyle w:val="tlid-translation"/>
        </w:rPr>
        <w:t>PORTY USB</w:t>
      </w:r>
      <w:r>
        <w:br/>
      </w:r>
      <w:r>
        <w:rPr>
          <w:rStyle w:val="tlid-translation"/>
        </w:rPr>
        <w:t>PAMIĘĆ RAM 8 GB lub większa</w:t>
      </w:r>
      <w:r>
        <w:br/>
      </w:r>
      <w:r>
        <w:rPr>
          <w:rStyle w:val="tlid-translation"/>
        </w:rPr>
        <w:t>Wymagane miejsce na dysku min 1 GB</w:t>
      </w:r>
      <w:r>
        <w:br/>
      </w:r>
      <w:r>
        <w:rPr>
          <w:rStyle w:val="tlid-translation"/>
        </w:rPr>
        <w:t>SPOSÓB DOSTAWY Pobieranie ze strony</w:t>
      </w:r>
    </w:p>
    <w:p w:rsidR="00B0722E" w:rsidRDefault="001A77CF">
      <w:pPr>
        <w:rPr>
          <w:rStyle w:val="tlid-translation"/>
          <w:b/>
        </w:rPr>
      </w:pPr>
      <w:r>
        <w:br/>
      </w:r>
      <w:r w:rsidRPr="001A77CF">
        <w:rPr>
          <w:rStyle w:val="tlid-translation"/>
          <w:b/>
        </w:rPr>
        <w:t xml:space="preserve">3. </w:t>
      </w:r>
      <w:r w:rsidR="00555470">
        <w:rPr>
          <w:rStyle w:val="tlid-translation"/>
          <w:b/>
        </w:rPr>
        <w:t xml:space="preserve">ANLIZA </w:t>
      </w:r>
      <w:r>
        <w:rPr>
          <w:rStyle w:val="tlid-translation"/>
          <w:b/>
        </w:rPr>
        <w:t>DANYCH W CHMURZE</w:t>
      </w:r>
    </w:p>
    <w:p w:rsidR="00B0722E" w:rsidRPr="00B0722E" w:rsidRDefault="00B0722E" w:rsidP="00B0722E">
      <w:pPr>
        <w:rPr>
          <w:rStyle w:val="tlid-translation"/>
        </w:rPr>
      </w:pPr>
      <w:r>
        <w:rPr>
          <w:rStyle w:val="tlid-translation"/>
          <w:b/>
        </w:rPr>
        <w:t>ILOŚĆ ZAWODNIKÓW DO ANALIZY</w:t>
      </w:r>
      <w:r>
        <w:rPr>
          <w:rStyle w:val="tlid-translation"/>
          <w:b/>
        </w:rPr>
        <w:br/>
      </w:r>
      <w:r w:rsidRPr="00B0722E">
        <w:rPr>
          <w:rStyle w:val="tlid-translation"/>
        </w:rPr>
        <w:t xml:space="preserve">Minimum </w:t>
      </w:r>
      <w:r>
        <w:rPr>
          <w:rStyle w:val="tlid-translation"/>
        </w:rPr>
        <w:t>40</w:t>
      </w:r>
    </w:p>
    <w:p w:rsidR="00872990" w:rsidRDefault="001A77CF">
      <w:pPr>
        <w:rPr>
          <w:rStyle w:val="tlid-translation"/>
        </w:rPr>
      </w:pPr>
      <w:r w:rsidRPr="001A77CF">
        <w:rPr>
          <w:rStyle w:val="tlid-translation"/>
          <w:b/>
        </w:rPr>
        <w:t>WYMAGANIA SYSTEMOWE</w:t>
      </w:r>
      <w:r w:rsidRPr="001A77CF">
        <w:rPr>
          <w:b/>
        </w:rPr>
        <w:br/>
      </w:r>
      <w:r>
        <w:rPr>
          <w:rStyle w:val="tlid-translation"/>
        </w:rPr>
        <w:t>PRZEGLĄDARKA WWW Kompatybilna z nowoczesnymi przeglądarkami (Safari, Chrome, FireFox, Internet Explorer)</w:t>
      </w:r>
      <w:r>
        <w:br/>
      </w:r>
      <w:r>
        <w:rPr>
          <w:rStyle w:val="tlid-translation"/>
        </w:rPr>
        <w:t>SPOSÓB DOSTAWY Dostęp przez 1.) Aplikacja ScoreBord i / lub 2.) nowoczesne przeglądarki.</w:t>
      </w:r>
      <w:r>
        <w:br/>
      </w:r>
      <w:r w:rsidRPr="001A77CF">
        <w:rPr>
          <w:rStyle w:val="tlid-translation"/>
          <w:b/>
        </w:rPr>
        <w:t>SPECYFIKACJE PLIKÓW TESTOWYCH EKSPORTOWANYCH</w:t>
      </w:r>
      <w:r w:rsidRPr="001A77CF">
        <w:rPr>
          <w:b/>
        </w:rPr>
        <w:br/>
      </w:r>
      <w:r>
        <w:rPr>
          <w:rStyle w:val="tlid-translation"/>
        </w:rPr>
        <w:t>TYPY PLIKÓW .CSV, .XLSX</w:t>
      </w:r>
      <w:r>
        <w:br/>
      </w:r>
      <w:r w:rsidRPr="001A77CF">
        <w:rPr>
          <w:rStyle w:val="tlid-translation"/>
          <w:b/>
        </w:rPr>
        <w:t>WYMAGANIA W ZAKRESIE OPROGRAMOWANIA</w:t>
      </w:r>
      <w:r>
        <w:rPr>
          <w:rStyle w:val="tlid-translation"/>
        </w:rPr>
        <w:t xml:space="preserve"> </w:t>
      </w:r>
      <w:r w:rsidR="00CC06EF">
        <w:rPr>
          <w:rStyle w:val="tlid-translation"/>
        </w:rPr>
        <w:br/>
      </w:r>
      <w:r>
        <w:rPr>
          <w:rStyle w:val="tlid-translation"/>
        </w:rPr>
        <w:t>Excel 2007 lub nowszy (Windows), Excel 2008 lub nowszy (Mac OS X)</w:t>
      </w:r>
    </w:p>
    <w:p w:rsidR="00917FA5" w:rsidRDefault="001A77CF">
      <w:pPr>
        <w:rPr>
          <w:rFonts w:cstheme="minorHAnsi"/>
        </w:rPr>
      </w:pPr>
      <w:r>
        <w:rPr>
          <w:rFonts w:cstheme="minorHAnsi"/>
          <w:b/>
          <w:bCs/>
        </w:rPr>
        <w:t xml:space="preserve">4. </w:t>
      </w:r>
      <w:r w:rsidRPr="00DD40FE">
        <w:rPr>
          <w:rFonts w:cstheme="minorHAnsi"/>
          <w:b/>
          <w:bCs/>
        </w:rPr>
        <w:t xml:space="preserve">GWARANCJA </w:t>
      </w:r>
      <w:r w:rsidR="00D755D7">
        <w:rPr>
          <w:rFonts w:cstheme="minorHAnsi"/>
          <w:b/>
          <w:bCs/>
        </w:rPr>
        <w:br/>
      </w:r>
      <w:r w:rsidRPr="00DD40FE">
        <w:rPr>
          <w:rFonts w:cstheme="minorHAnsi"/>
        </w:rPr>
        <w:t>3 lat</w:t>
      </w:r>
      <w:r>
        <w:rPr>
          <w:rFonts w:cstheme="minorHAnsi"/>
        </w:rPr>
        <w:t>a</w:t>
      </w:r>
      <w:r w:rsidRPr="00DD40FE">
        <w:rPr>
          <w:rFonts w:cstheme="minorHAnsi"/>
        </w:rPr>
        <w:t>, obowiązując</w:t>
      </w:r>
      <w:r>
        <w:rPr>
          <w:rFonts w:cstheme="minorHAnsi"/>
        </w:rPr>
        <w:t>a</w:t>
      </w:r>
      <w:r w:rsidRPr="00DD40FE">
        <w:rPr>
          <w:rFonts w:cstheme="minorHAnsi"/>
        </w:rPr>
        <w:t xml:space="preserve"> od daty dostarczenia Produktów</w:t>
      </w:r>
    </w:p>
    <w:p w:rsidR="00B0722E" w:rsidRPr="00D755D7" w:rsidRDefault="00235704">
      <w:pPr>
        <w:rPr>
          <w:rStyle w:val="tlid-translation"/>
        </w:rPr>
      </w:pPr>
      <w:r>
        <w:rPr>
          <w:rStyle w:val="tlid-translation"/>
          <w:b/>
        </w:rPr>
        <w:t xml:space="preserve">5. </w:t>
      </w:r>
      <w:r w:rsidRPr="00235704">
        <w:rPr>
          <w:rStyle w:val="tlid-translation"/>
          <w:b/>
        </w:rPr>
        <w:t xml:space="preserve">JEDNOSTKA STERUJĄCA </w:t>
      </w:r>
      <w:r w:rsidR="00D755D7">
        <w:rPr>
          <w:rStyle w:val="tlid-translation"/>
          <w:b/>
        </w:rPr>
        <w:br/>
      </w:r>
      <w:r w:rsidR="00C82680" w:rsidRPr="00D755D7">
        <w:rPr>
          <w:rStyle w:val="tlid-translation"/>
        </w:rPr>
        <w:t xml:space="preserve">Komputer przenośny z ekranem 15,6 cali o parametrach nie gorszych niż wymagania kupowanych systemów, przygotowany do pracy z wgranym oprogramowaniem kupowanych urządzeń  </w:t>
      </w:r>
    </w:p>
    <w:p w:rsidR="00C82680" w:rsidRPr="00D755D7" w:rsidRDefault="00C82680">
      <w:pPr>
        <w:rPr>
          <w:rStyle w:val="tlid-translation"/>
        </w:rPr>
      </w:pPr>
    </w:p>
    <w:p w:rsidR="00235704" w:rsidRDefault="00235704">
      <w:pPr>
        <w:rPr>
          <w:rStyle w:val="tlid-translation"/>
        </w:rPr>
      </w:pPr>
    </w:p>
    <w:p w:rsidR="00235704" w:rsidRDefault="00235704">
      <w:pPr>
        <w:rPr>
          <w:rStyle w:val="tlid-translation"/>
        </w:rPr>
      </w:pPr>
    </w:p>
    <w:p w:rsidR="00235704" w:rsidRDefault="00235704">
      <w:pPr>
        <w:rPr>
          <w:rStyle w:val="tlid-translation"/>
        </w:rPr>
      </w:pPr>
    </w:p>
    <w:p w:rsidR="00B0722E" w:rsidRDefault="00B0722E">
      <w:pPr>
        <w:rPr>
          <w:rStyle w:val="tlid-translation"/>
        </w:rPr>
      </w:pPr>
    </w:p>
    <w:p w:rsidR="00B0722E" w:rsidRPr="00B0722E" w:rsidRDefault="00B0722E">
      <w:pPr>
        <w:rPr>
          <w:rStyle w:val="tlid-translation"/>
          <w:rFonts w:cstheme="minorHAnsi"/>
        </w:rPr>
      </w:pPr>
    </w:p>
    <w:p w:rsidR="00235704" w:rsidRDefault="00235704">
      <w:pPr>
        <w:rPr>
          <w:rFonts w:eastAsia="Times New Roman" w:cstheme="minorHAnsi"/>
          <w:b/>
          <w:bCs/>
          <w:color w:val="0E0E0E"/>
          <w:lang w:eastAsia="pl-PL"/>
        </w:rPr>
      </w:pPr>
      <w:r>
        <w:rPr>
          <w:rFonts w:cstheme="minorHAnsi"/>
          <w:color w:val="0E0E0E"/>
        </w:rPr>
        <w:br w:type="page"/>
      </w:r>
    </w:p>
    <w:p w:rsidR="00B0722E" w:rsidRPr="00D755D7" w:rsidRDefault="00B0722E" w:rsidP="003847EC">
      <w:pPr>
        <w:pStyle w:val="Nagwek1"/>
        <w:jc w:val="both"/>
        <w:rPr>
          <w:rFonts w:asciiTheme="minorHAnsi" w:hAnsiTheme="minorHAnsi" w:cstheme="minorHAnsi"/>
          <w:b/>
          <w:color w:val="0E0E0E"/>
          <w:sz w:val="28"/>
          <w:szCs w:val="28"/>
        </w:rPr>
      </w:pPr>
      <w:bookmarkStart w:id="13" w:name="_Toc15461870"/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lastRenderedPageBreak/>
        <w:t xml:space="preserve">SYSTEM </w:t>
      </w:r>
      <w:r w:rsidR="00C82680" w:rsidRPr="00D755D7">
        <w:rPr>
          <w:rFonts w:asciiTheme="minorHAnsi" w:hAnsiTheme="minorHAnsi" w:cstheme="minorHAnsi"/>
          <w:b/>
          <w:color w:val="0E0E0E"/>
          <w:sz w:val="28"/>
          <w:szCs w:val="28"/>
        </w:rPr>
        <w:t>DO</w:t>
      </w:r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t xml:space="preserve"> ANALIZ</w:t>
      </w:r>
      <w:r w:rsidR="00C82680" w:rsidRPr="00D755D7">
        <w:rPr>
          <w:rFonts w:asciiTheme="minorHAnsi" w:hAnsiTheme="minorHAnsi" w:cstheme="minorHAnsi"/>
          <w:b/>
          <w:color w:val="0E0E0E"/>
          <w:sz w:val="28"/>
          <w:szCs w:val="28"/>
        </w:rPr>
        <w:t>Y</w:t>
      </w:r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t xml:space="preserve"> DANYCH </w:t>
      </w:r>
      <w:r w:rsidR="00360437" w:rsidRPr="00D755D7">
        <w:rPr>
          <w:rFonts w:asciiTheme="minorHAnsi" w:hAnsiTheme="minorHAnsi" w:cstheme="minorHAnsi"/>
          <w:b/>
          <w:color w:val="0E0E0E"/>
          <w:sz w:val="28"/>
          <w:szCs w:val="28"/>
        </w:rPr>
        <w:t>PODCZAS WYSIŁKÓW DYNAMICZNYCH I </w:t>
      </w:r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t>IZOMETRYCZNYCH</w:t>
      </w:r>
      <w:r w:rsidR="00235704" w:rsidRPr="00D755D7">
        <w:rPr>
          <w:rFonts w:asciiTheme="minorHAnsi" w:hAnsiTheme="minorHAnsi" w:cstheme="minorHAnsi"/>
          <w:b/>
          <w:color w:val="0E0E0E"/>
          <w:sz w:val="28"/>
          <w:szCs w:val="28"/>
        </w:rPr>
        <w:t xml:space="preserve"> WRAZ Z JEDOSTKĄ STERUJĄCĄ</w:t>
      </w:r>
      <w:r w:rsidRPr="00D755D7">
        <w:rPr>
          <w:rFonts w:asciiTheme="minorHAnsi" w:hAnsiTheme="minorHAnsi" w:cstheme="minorHAnsi"/>
          <w:b/>
          <w:color w:val="0E0E0E"/>
          <w:sz w:val="28"/>
          <w:szCs w:val="28"/>
        </w:rPr>
        <w:t>.</w:t>
      </w:r>
      <w:bookmarkEnd w:id="13"/>
    </w:p>
    <w:p w:rsidR="00B0722E" w:rsidRPr="00B0722E" w:rsidRDefault="00B0722E" w:rsidP="00B072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E0E0E"/>
          <w:lang w:eastAsia="pl-PL"/>
        </w:rPr>
      </w:pPr>
      <w:bookmarkStart w:id="14" w:name="_Toc15461871"/>
      <w:r w:rsidRPr="00B0722E">
        <w:rPr>
          <w:rFonts w:eastAsia="Times New Roman" w:cstheme="minorHAnsi"/>
          <w:b/>
          <w:bCs/>
          <w:color w:val="0E0E0E"/>
          <w:lang w:eastAsia="pl-PL"/>
        </w:rPr>
        <w:t xml:space="preserve">System </w:t>
      </w:r>
      <w:r>
        <w:rPr>
          <w:rFonts w:eastAsia="Times New Roman" w:cstheme="minorHAnsi"/>
          <w:b/>
          <w:bCs/>
          <w:color w:val="0E0E0E"/>
          <w:lang w:eastAsia="pl-PL"/>
        </w:rPr>
        <w:t xml:space="preserve">ma </w:t>
      </w:r>
      <w:r w:rsidR="00960953" w:rsidRPr="00B0722E">
        <w:rPr>
          <w:rFonts w:eastAsia="Times New Roman" w:cstheme="minorHAnsi"/>
          <w:b/>
          <w:bCs/>
          <w:color w:val="0E0E0E"/>
          <w:lang w:eastAsia="pl-PL"/>
        </w:rPr>
        <w:t>skład</w:t>
      </w:r>
      <w:r w:rsidR="00960953">
        <w:rPr>
          <w:rFonts w:eastAsia="Times New Roman" w:cstheme="minorHAnsi"/>
          <w:b/>
          <w:bCs/>
          <w:color w:val="0E0E0E"/>
          <w:lang w:eastAsia="pl-PL"/>
        </w:rPr>
        <w:t>ać</w:t>
      </w:r>
      <w:r w:rsidRPr="00B0722E">
        <w:rPr>
          <w:rFonts w:eastAsia="Times New Roman" w:cstheme="minorHAnsi"/>
          <w:b/>
          <w:bCs/>
          <w:color w:val="0E0E0E"/>
          <w:lang w:eastAsia="pl-PL"/>
        </w:rPr>
        <w:t xml:space="preserve"> się z 2 niezależnych platform dynamograficznych i oprogramowania, które umożliwia automatyczne rozpoznanie przeprowadzonego testu i szczegółową ocenę sił i asymetrii w obu kończynach.</w:t>
      </w:r>
      <w:bookmarkEnd w:id="14"/>
      <w:r w:rsidRPr="00B0722E">
        <w:rPr>
          <w:rFonts w:eastAsia="Times New Roman" w:cstheme="minorHAnsi"/>
          <w:b/>
          <w:bCs/>
          <w:color w:val="0E0E0E"/>
          <w:lang w:eastAsia="pl-PL"/>
        </w:rPr>
        <w:t xml:space="preserve"> </w:t>
      </w:r>
    </w:p>
    <w:p w:rsidR="00960953" w:rsidRDefault="00960953" w:rsidP="00960953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0E0E0E"/>
          <w:lang w:eastAsia="pl-PL"/>
        </w:rPr>
      </w:pPr>
      <w:bookmarkStart w:id="15" w:name="_Toc15461872"/>
      <w:r w:rsidRPr="00960953">
        <w:rPr>
          <w:rFonts w:eastAsia="Times New Roman" w:cstheme="minorHAnsi"/>
          <w:b/>
          <w:bCs/>
          <w:color w:val="0E0E0E"/>
          <w:lang w:eastAsia="pl-PL"/>
        </w:rPr>
        <w:t xml:space="preserve">Minimalne </w:t>
      </w:r>
      <w:r w:rsidR="00B0722E" w:rsidRPr="00960953">
        <w:rPr>
          <w:rFonts w:eastAsia="Times New Roman" w:cstheme="minorHAnsi"/>
          <w:b/>
          <w:bCs/>
          <w:color w:val="0E0E0E"/>
          <w:lang w:eastAsia="pl-PL"/>
        </w:rPr>
        <w:t xml:space="preserve">informacje </w:t>
      </w:r>
      <w:r w:rsidRPr="00960953">
        <w:rPr>
          <w:rFonts w:eastAsia="Times New Roman" w:cstheme="minorHAnsi"/>
          <w:b/>
          <w:bCs/>
          <w:color w:val="0E0E0E"/>
          <w:lang w:eastAsia="pl-PL"/>
        </w:rPr>
        <w:t>zbierane przez urządzenie:</w:t>
      </w:r>
      <w:bookmarkEnd w:id="15"/>
    </w:p>
    <w:p w:rsidR="00960953" w:rsidRPr="00360437" w:rsidRDefault="00B0722E" w:rsidP="00960953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outlineLvl w:val="2"/>
        <w:rPr>
          <w:rFonts w:eastAsia="Times New Roman" w:cstheme="minorHAnsi"/>
          <w:bCs/>
          <w:color w:val="0E0E0E"/>
          <w:lang w:eastAsia="pl-PL"/>
        </w:rPr>
      </w:pPr>
      <w:bookmarkStart w:id="16" w:name="_Toc15461873"/>
      <w:r w:rsidRPr="00360437">
        <w:rPr>
          <w:rFonts w:eastAsia="Times New Roman" w:cstheme="minorHAnsi"/>
          <w:bCs/>
          <w:color w:val="0E0E0E"/>
          <w:lang w:eastAsia="pl-PL"/>
        </w:rPr>
        <w:t>wysokość wyskoku,</w:t>
      </w:r>
      <w:bookmarkEnd w:id="16"/>
      <w:r w:rsidRPr="00360437">
        <w:rPr>
          <w:rFonts w:eastAsia="Times New Roman" w:cstheme="minorHAnsi"/>
          <w:bCs/>
          <w:color w:val="0E0E0E"/>
          <w:lang w:eastAsia="pl-PL"/>
        </w:rPr>
        <w:t xml:space="preserve"> </w:t>
      </w:r>
    </w:p>
    <w:p w:rsidR="00960953" w:rsidRPr="00360437" w:rsidRDefault="00B0722E" w:rsidP="009609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E0E0E"/>
          <w:lang w:eastAsia="pl-PL"/>
        </w:rPr>
      </w:pPr>
      <w:bookmarkStart w:id="17" w:name="_Toc15461874"/>
      <w:r w:rsidRPr="00360437">
        <w:rPr>
          <w:rFonts w:eastAsia="Times New Roman" w:cstheme="minorHAnsi"/>
          <w:bCs/>
          <w:color w:val="0E0E0E"/>
          <w:lang w:eastAsia="pl-PL"/>
        </w:rPr>
        <w:t>cza</w:t>
      </w:r>
      <w:r w:rsidR="00960953" w:rsidRPr="00360437">
        <w:rPr>
          <w:rFonts w:eastAsia="Times New Roman" w:cstheme="minorHAnsi"/>
          <w:bCs/>
          <w:color w:val="0E0E0E"/>
          <w:lang w:eastAsia="pl-PL"/>
        </w:rPr>
        <w:t>s</w:t>
      </w:r>
      <w:r w:rsidRPr="00360437">
        <w:rPr>
          <w:rFonts w:eastAsia="Times New Roman" w:cstheme="minorHAnsi"/>
          <w:bCs/>
          <w:color w:val="0E0E0E"/>
          <w:lang w:eastAsia="pl-PL"/>
        </w:rPr>
        <w:t xml:space="preserve"> w powietrzu,</w:t>
      </w:r>
      <w:bookmarkEnd w:id="17"/>
      <w:r w:rsidRPr="00360437">
        <w:rPr>
          <w:rFonts w:eastAsia="Times New Roman" w:cstheme="minorHAnsi"/>
          <w:bCs/>
          <w:color w:val="0E0E0E"/>
          <w:lang w:eastAsia="pl-PL"/>
        </w:rPr>
        <w:t xml:space="preserve"> </w:t>
      </w:r>
    </w:p>
    <w:p w:rsidR="00960953" w:rsidRPr="00360437" w:rsidRDefault="00B0722E" w:rsidP="009609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E0E0E"/>
          <w:lang w:eastAsia="pl-PL"/>
        </w:rPr>
      </w:pPr>
      <w:bookmarkStart w:id="18" w:name="_Toc15461875"/>
      <w:r w:rsidRPr="00360437">
        <w:rPr>
          <w:rFonts w:eastAsia="Times New Roman" w:cstheme="minorHAnsi"/>
          <w:bCs/>
          <w:color w:val="0E0E0E"/>
          <w:lang w:eastAsia="pl-PL"/>
        </w:rPr>
        <w:t>maksymalne i średnie wartości siły w obu nogach,</w:t>
      </w:r>
      <w:bookmarkEnd w:id="18"/>
      <w:r w:rsidRPr="00360437">
        <w:rPr>
          <w:rFonts w:eastAsia="Times New Roman" w:cstheme="minorHAnsi"/>
          <w:bCs/>
          <w:color w:val="0E0E0E"/>
          <w:lang w:eastAsia="pl-PL"/>
        </w:rPr>
        <w:t xml:space="preserve"> </w:t>
      </w:r>
    </w:p>
    <w:p w:rsidR="00960953" w:rsidRPr="00360437" w:rsidRDefault="00B0722E" w:rsidP="009609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E0E0E"/>
          <w:lang w:eastAsia="pl-PL"/>
        </w:rPr>
      </w:pPr>
      <w:bookmarkStart w:id="19" w:name="_Toc15461876"/>
      <w:r w:rsidRPr="00360437">
        <w:rPr>
          <w:rFonts w:eastAsia="Times New Roman" w:cstheme="minorHAnsi"/>
          <w:bCs/>
          <w:color w:val="0E0E0E"/>
          <w:lang w:eastAsia="pl-PL"/>
        </w:rPr>
        <w:t>siła koncetryczna i ekscentryczna,</w:t>
      </w:r>
      <w:bookmarkEnd w:id="19"/>
      <w:r w:rsidRPr="00360437">
        <w:rPr>
          <w:rFonts w:eastAsia="Times New Roman" w:cstheme="minorHAnsi"/>
          <w:bCs/>
          <w:color w:val="0E0E0E"/>
          <w:lang w:eastAsia="pl-PL"/>
        </w:rPr>
        <w:t xml:space="preserve"> </w:t>
      </w:r>
    </w:p>
    <w:p w:rsidR="00B0722E" w:rsidRPr="00360437" w:rsidRDefault="00B0722E" w:rsidP="009609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E0E0E"/>
          <w:lang w:eastAsia="pl-PL"/>
        </w:rPr>
      </w:pPr>
      <w:bookmarkStart w:id="20" w:name="_Toc15461877"/>
      <w:r w:rsidRPr="00360437">
        <w:rPr>
          <w:rFonts w:eastAsia="Times New Roman" w:cstheme="minorHAnsi"/>
          <w:bCs/>
          <w:color w:val="0E0E0E"/>
          <w:lang w:eastAsia="pl-PL"/>
        </w:rPr>
        <w:t>asyme</w:t>
      </w:r>
      <w:r w:rsidR="00960953" w:rsidRPr="00360437">
        <w:rPr>
          <w:rFonts w:eastAsia="Times New Roman" w:cstheme="minorHAnsi"/>
          <w:bCs/>
          <w:color w:val="0E0E0E"/>
          <w:lang w:eastAsia="pl-PL"/>
        </w:rPr>
        <w:t>tria w sile między stronami</w:t>
      </w:r>
      <w:bookmarkEnd w:id="20"/>
    </w:p>
    <w:p w:rsidR="00B0722E" w:rsidRPr="00B0722E" w:rsidRDefault="00960953" w:rsidP="00B072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E0E0E"/>
          <w:lang w:eastAsia="pl-PL"/>
        </w:rPr>
      </w:pPr>
      <w:bookmarkStart w:id="21" w:name="_Toc15461878"/>
      <w:r>
        <w:rPr>
          <w:rFonts w:eastAsia="Times New Roman" w:cstheme="minorHAnsi"/>
          <w:b/>
          <w:bCs/>
          <w:color w:val="0E0E0E"/>
          <w:lang w:eastAsia="pl-PL"/>
        </w:rPr>
        <w:t>Oprogramowanie s</w:t>
      </w:r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>ystem</w:t>
      </w:r>
      <w:r>
        <w:rPr>
          <w:rFonts w:eastAsia="Times New Roman" w:cstheme="minorHAnsi"/>
          <w:b/>
          <w:bCs/>
          <w:color w:val="0E0E0E"/>
          <w:lang w:eastAsia="pl-PL"/>
        </w:rPr>
        <w:t>u</w:t>
      </w:r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E0E0E"/>
          <w:lang w:eastAsia="pl-PL"/>
        </w:rPr>
        <w:t xml:space="preserve">ma być </w:t>
      </w:r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>kompatybiln</w:t>
      </w:r>
      <w:r>
        <w:rPr>
          <w:rFonts w:eastAsia="Times New Roman" w:cstheme="minorHAnsi"/>
          <w:b/>
          <w:bCs/>
          <w:color w:val="0E0E0E"/>
          <w:lang w:eastAsia="pl-PL"/>
        </w:rPr>
        <w:t>e</w:t>
      </w:r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 xml:space="preserve"> ze wszystkimi wiodącymi platformami dynamograficznymi na rynku (Kistler, Bertec, AMTI, Pasco) i da</w:t>
      </w:r>
      <w:r>
        <w:rPr>
          <w:rFonts w:eastAsia="Times New Roman" w:cstheme="minorHAnsi"/>
          <w:b/>
          <w:bCs/>
          <w:color w:val="0E0E0E"/>
          <w:lang w:eastAsia="pl-PL"/>
        </w:rPr>
        <w:t>wać</w:t>
      </w:r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 xml:space="preserve"> możliwość analizy danych w czasie rzeczywistym z kilku platform jednocześnie na jednym ekranie.</w:t>
      </w:r>
      <w:bookmarkEnd w:id="21"/>
      <w:r w:rsidR="00B0722E" w:rsidRPr="00B0722E">
        <w:rPr>
          <w:rFonts w:eastAsia="Times New Roman" w:cstheme="minorHAnsi"/>
          <w:b/>
          <w:bCs/>
          <w:color w:val="0E0E0E"/>
          <w:lang w:eastAsia="pl-PL"/>
        </w:rPr>
        <w:t xml:space="preserve"> </w:t>
      </w:r>
    </w:p>
    <w:p w:rsidR="00B0722E" w:rsidRPr="00B0722E" w:rsidRDefault="00917FA5">
      <w:pPr>
        <w:rPr>
          <w:rStyle w:val="tlid-translation"/>
        </w:rPr>
      </w:pPr>
      <w:r>
        <w:rPr>
          <w:rStyle w:val="tlid-translation"/>
        </w:rPr>
        <w:t>Dane techniczne</w:t>
      </w:r>
      <w:r>
        <w:br/>
      </w:r>
      <w:r w:rsidRPr="00DD40FE">
        <w:rPr>
          <w:rFonts w:cstheme="minorHAnsi"/>
          <w:b/>
          <w:bCs/>
          <w:color w:val="000000"/>
        </w:rPr>
        <w:t xml:space="preserve">SENSOR PLATE </w:t>
      </w:r>
      <w:r>
        <w:rPr>
          <w:rFonts w:cstheme="minorHAnsi"/>
          <w:b/>
          <w:bCs/>
          <w:color w:val="000000"/>
        </w:rPr>
        <w:br/>
      </w:r>
      <w:r>
        <w:rPr>
          <w:rStyle w:val="tlid-translation"/>
        </w:rPr>
        <w:t>ILOŚĆ 2 na system</w:t>
      </w:r>
      <w:r>
        <w:br/>
      </w:r>
      <w:r>
        <w:rPr>
          <w:rStyle w:val="tlid-translation"/>
        </w:rPr>
        <w:t>WYMIARY maksymalne</w:t>
      </w:r>
      <w:r w:rsidR="00960953">
        <w:rPr>
          <w:rStyle w:val="tlid-translation"/>
        </w:rPr>
        <w:t xml:space="preserve"> 300 mm szer. x</w:t>
      </w:r>
      <w:r>
        <w:rPr>
          <w:rStyle w:val="tlid-translation"/>
        </w:rPr>
        <w:t xml:space="preserve"> 485 mm dł. </w:t>
      </w:r>
      <w:r w:rsidR="00960953">
        <w:rPr>
          <w:rStyle w:val="tlid-translation"/>
        </w:rPr>
        <w:t>x</w:t>
      </w:r>
      <w:r>
        <w:rPr>
          <w:rStyle w:val="tlid-translation"/>
        </w:rPr>
        <w:t xml:space="preserve"> 53 mm wys</w:t>
      </w:r>
      <w:r w:rsidR="00960953">
        <w:rPr>
          <w:rStyle w:val="tlid-translation"/>
        </w:rPr>
        <w:t>.</w:t>
      </w:r>
      <w:r>
        <w:br/>
      </w:r>
      <w:r>
        <w:rPr>
          <w:rStyle w:val="tlid-translation"/>
        </w:rPr>
        <w:t>WAGA max 10 kg (20 kg na parę)</w:t>
      </w:r>
      <w:r>
        <w:br/>
      </w:r>
      <w:r w:rsidRPr="00DD40FE">
        <w:rPr>
          <w:rFonts w:cstheme="minorHAnsi"/>
          <w:color w:val="000000"/>
        </w:rPr>
        <w:t xml:space="preserve">SAMPLE RATE </w:t>
      </w:r>
      <w:r>
        <w:rPr>
          <w:rStyle w:val="tlid-translation"/>
        </w:rPr>
        <w:t>do 1000 Hz</w:t>
      </w:r>
      <w:r>
        <w:br/>
      </w:r>
      <w:r>
        <w:rPr>
          <w:rFonts w:cstheme="minorHAnsi"/>
          <w:color w:val="000000"/>
        </w:rPr>
        <w:t>OBCIĄŻENIE</w:t>
      </w:r>
      <w:r w:rsidRPr="00DD40FE">
        <w:rPr>
          <w:rFonts w:cstheme="minorHAnsi"/>
          <w:color w:val="000000"/>
        </w:rPr>
        <w:t xml:space="preserve"> </w:t>
      </w:r>
      <w:r>
        <w:rPr>
          <w:rStyle w:val="tlid-translation"/>
        </w:rPr>
        <w:t>2000 kg</w:t>
      </w:r>
      <w:r>
        <w:br/>
      </w:r>
      <w:r>
        <w:rPr>
          <w:rStyle w:val="tlid-translation"/>
        </w:rPr>
        <w:t>BEZPIECZNE PRZECIĄŻENIE 3000 kg</w:t>
      </w:r>
      <w:r>
        <w:br/>
      </w:r>
      <w:r>
        <w:rPr>
          <w:rStyle w:val="tlid-translation"/>
        </w:rPr>
        <w:t>MAKSYMALNA PRZECIĄŻENIE 4000 kg</w:t>
      </w:r>
      <w:r>
        <w:br/>
      </w:r>
      <w:r>
        <w:rPr>
          <w:rStyle w:val="tlid-translation"/>
        </w:rPr>
        <w:t>ZAKRES POMIAROWY 0 - 1000 kg (tylko Fz)</w:t>
      </w:r>
      <w:r>
        <w:br/>
      </w:r>
      <w:r>
        <w:rPr>
          <w:rStyle w:val="tlid-translation"/>
        </w:rPr>
        <w:t>CZUŁOŚĆ c. 30 g / 0,3 N</w:t>
      </w:r>
      <w:r>
        <w:br/>
      </w:r>
      <w:r>
        <w:rPr>
          <w:rStyle w:val="tlid-translation"/>
        </w:rPr>
        <w:t>LINIOWOŚĆ I HISTEREZA &lt;0,05% w stosunku do skalibrowanego zakresu</w:t>
      </w:r>
      <w:r>
        <w:br/>
      </w:r>
      <w:r>
        <w:br/>
      </w:r>
      <w:r w:rsidR="00EC79B8" w:rsidRPr="00EC79B8">
        <w:rPr>
          <w:rStyle w:val="tlid-translation"/>
          <w:b/>
        </w:rPr>
        <w:t>ZASILANIE</w:t>
      </w:r>
      <w:r w:rsidRPr="00EC79B8">
        <w:rPr>
          <w:b/>
        </w:rPr>
        <w:br/>
      </w:r>
      <w:r>
        <w:rPr>
          <w:rStyle w:val="tlid-translation"/>
        </w:rPr>
        <w:t xml:space="preserve">24V </w:t>
      </w:r>
      <w:r>
        <w:br/>
      </w:r>
      <w:r w:rsidR="00EC79B8">
        <w:rPr>
          <w:rStyle w:val="tlid-translation"/>
        </w:rPr>
        <w:t>POŁĄCZENIE</w:t>
      </w:r>
      <w:r>
        <w:rPr>
          <w:rStyle w:val="tlid-translation"/>
        </w:rPr>
        <w:t xml:space="preserve"> USB (wymagane </w:t>
      </w:r>
      <w:r w:rsidR="00EC79B8">
        <w:rPr>
          <w:rStyle w:val="tlid-translation"/>
        </w:rPr>
        <w:t>tylko jedno</w:t>
      </w:r>
      <w:r>
        <w:rPr>
          <w:rStyle w:val="tlid-translation"/>
        </w:rPr>
        <w:t xml:space="preserve"> USB dla </w:t>
      </w:r>
      <w:r w:rsidR="00EC79B8">
        <w:rPr>
          <w:rStyle w:val="tlid-translation"/>
        </w:rPr>
        <w:t>obu płyt)</w:t>
      </w:r>
      <w:r>
        <w:br/>
      </w:r>
      <w:r>
        <w:br/>
      </w:r>
      <w:r w:rsidR="00B0722E">
        <w:rPr>
          <w:rStyle w:val="tlid-translation"/>
          <w:b/>
        </w:rPr>
        <w:t>LICENCJA NA OPROGRAMOWANIE</w:t>
      </w:r>
      <w:r w:rsidR="00B0722E">
        <w:rPr>
          <w:rStyle w:val="tlid-translation"/>
          <w:b/>
        </w:rPr>
        <w:br/>
      </w:r>
      <w:r w:rsidR="00B0722E" w:rsidRPr="00B0722E">
        <w:rPr>
          <w:rStyle w:val="tlid-translation"/>
        </w:rPr>
        <w:t>Minimum 3 lata</w:t>
      </w:r>
    </w:p>
    <w:p w:rsidR="001A77CF" w:rsidRDefault="00EC79B8">
      <w:pPr>
        <w:rPr>
          <w:rStyle w:val="tlid-translation"/>
        </w:rPr>
      </w:pPr>
      <w:r>
        <w:rPr>
          <w:rStyle w:val="tlid-translation"/>
          <w:b/>
        </w:rPr>
        <w:t xml:space="preserve">OPROGRAMOWANIE - </w:t>
      </w:r>
      <w:r w:rsidRPr="001A77CF">
        <w:rPr>
          <w:rStyle w:val="tlid-translation"/>
          <w:b/>
        </w:rPr>
        <w:t>WYMAGANIA SYSTEMOWE</w:t>
      </w:r>
      <w:r w:rsidR="00917FA5">
        <w:br/>
      </w:r>
      <w:r w:rsidR="00917FA5">
        <w:rPr>
          <w:rStyle w:val="tlid-translation"/>
        </w:rPr>
        <w:t>PROCESOR Intel i5 / i7</w:t>
      </w:r>
      <w:r w:rsidR="00917FA5">
        <w:br/>
      </w:r>
      <w:r w:rsidR="00917FA5">
        <w:rPr>
          <w:rStyle w:val="tlid-translation"/>
        </w:rPr>
        <w:t>SYSTEM OPERACYJNY Windows x64 wersja 7 lub nowsza</w:t>
      </w:r>
      <w:r w:rsidR="00917FA5">
        <w:br/>
      </w:r>
      <w:r w:rsidR="00917FA5">
        <w:rPr>
          <w:rStyle w:val="tlid-translation"/>
        </w:rPr>
        <w:t>RAM 8 GB</w:t>
      </w:r>
      <w:r w:rsidR="00917FA5">
        <w:br/>
      </w:r>
      <w:r>
        <w:rPr>
          <w:rStyle w:val="tlid-translation"/>
        </w:rPr>
        <w:t xml:space="preserve">Wymagane miejsce na dysku min </w:t>
      </w:r>
      <w:r w:rsidR="00917FA5">
        <w:rPr>
          <w:rStyle w:val="tlid-translation"/>
        </w:rPr>
        <w:t>500 MB</w:t>
      </w:r>
      <w:r w:rsidR="00917FA5">
        <w:br/>
      </w:r>
      <w:r w:rsidR="00917FA5">
        <w:rPr>
          <w:rStyle w:val="tlid-translation"/>
        </w:rPr>
        <w:t>PORT</w:t>
      </w:r>
      <w:r>
        <w:rPr>
          <w:rStyle w:val="tlid-translation"/>
        </w:rPr>
        <w:t>Y</w:t>
      </w:r>
      <w:r w:rsidR="00917FA5">
        <w:rPr>
          <w:rStyle w:val="tlid-translation"/>
        </w:rPr>
        <w:t xml:space="preserve"> 1 x USB 2.0 / USB 3.0</w:t>
      </w:r>
    </w:p>
    <w:p w:rsidR="00B0722E" w:rsidRDefault="00B0722E" w:rsidP="00B0722E">
      <w:pPr>
        <w:rPr>
          <w:rFonts w:cstheme="minorHAnsi"/>
        </w:rPr>
      </w:pPr>
      <w:r w:rsidRPr="00DD40FE">
        <w:rPr>
          <w:rFonts w:cstheme="minorHAnsi"/>
          <w:b/>
          <w:bCs/>
        </w:rPr>
        <w:t xml:space="preserve">GWARANCJA </w:t>
      </w:r>
      <w:r w:rsidR="00D755D7">
        <w:rPr>
          <w:rFonts w:cstheme="minorHAnsi"/>
          <w:b/>
          <w:bCs/>
        </w:rPr>
        <w:br/>
      </w:r>
      <w:r w:rsidRPr="00DD40FE">
        <w:rPr>
          <w:rFonts w:cstheme="minorHAnsi"/>
        </w:rPr>
        <w:t>3 lat</w:t>
      </w:r>
      <w:r>
        <w:rPr>
          <w:rFonts w:cstheme="minorHAnsi"/>
        </w:rPr>
        <w:t>a</w:t>
      </w:r>
      <w:r w:rsidRPr="00DD40FE">
        <w:rPr>
          <w:rFonts w:cstheme="minorHAnsi"/>
        </w:rPr>
        <w:t>, obowiązując</w:t>
      </w:r>
      <w:r>
        <w:rPr>
          <w:rFonts w:cstheme="minorHAnsi"/>
        </w:rPr>
        <w:t>a</w:t>
      </w:r>
      <w:r w:rsidRPr="00DD40FE">
        <w:rPr>
          <w:rFonts w:cstheme="minorHAnsi"/>
        </w:rPr>
        <w:t xml:space="preserve"> od daty dostarczenia Produktów</w:t>
      </w:r>
    </w:p>
    <w:p w:rsidR="00B0722E" w:rsidRPr="00D755D7" w:rsidRDefault="00235704">
      <w:pPr>
        <w:rPr>
          <w:rFonts w:cstheme="minorHAnsi"/>
        </w:rPr>
      </w:pPr>
      <w:r w:rsidRPr="00235704">
        <w:rPr>
          <w:rStyle w:val="tlid-translation"/>
          <w:b/>
        </w:rPr>
        <w:t xml:space="preserve">JEDNOSTKA STERUJĄCA </w:t>
      </w:r>
      <w:r w:rsidR="00D755D7">
        <w:rPr>
          <w:rStyle w:val="tlid-translation"/>
          <w:b/>
        </w:rPr>
        <w:br/>
      </w:r>
      <w:r w:rsidR="00C82680" w:rsidRPr="00D755D7">
        <w:rPr>
          <w:rStyle w:val="tlid-translation"/>
        </w:rPr>
        <w:t>Komputer przenośny z ekranem 15,6 cali o parametrach nie gorszych niż wymagania kupowanych systemów, przygotowany do pracy z wgranym oprogramowaniem kupowanych urządzeń</w:t>
      </w:r>
    </w:p>
    <w:sectPr w:rsidR="00B0722E" w:rsidRPr="00D755D7" w:rsidSect="00D7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B0" w:rsidRDefault="009C64B0" w:rsidP="00960953">
      <w:pPr>
        <w:spacing w:after="0" w:line="240" w:lineRule="auto"/>
      </w:pPr>
      <w:r>
        <w:separator/>
      </w:r>
    </w:p>
  </w:endnote>
  <w:endnote w:type="continuationSeparator" w:id="0">
    <w:p w:rsidR="009C64B0" w:rsidRDefault="009C64B0" w:rsidP="009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B0" w:rsidRDefault="009C64B0" w:rsidP="00960953">
      <w:pPr>
        <w:spacing w:after="0" w:line="240" w:lineRule="auto"/>
      </w:pPr>
      <w:r>
        <w:separator/>
      </w:r>
    </w:p>
  </w:footnote>
  <w:footnote w:type="continuationSeparator" w:id="0">
    <w:p w:rsidR="009C64B0" w:rsidRDefault="009C64B0" w:rsidP="0096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39E"/>
    <w:multiLevelType w:val="hybridMultilevel"/>
    <w:tmpl w:val="255C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F"/>
    <w:rsid w:val="00196935"/>
    <w:rsid w:val="001A77CF"/>
    <w:rsid w:val="001D471A"/>
    <w:rsid w:val="001F1630"/>
    <w:rsid w:val="00235704"/>
    <w:rsid w:val="00360437"/>
    <w:rsid w:val="003847EC"/>
    <w:rsid w:val="0053542C"/>
    <w:rsid w:val="00555470"/>
    <w:rsid w:val="00872990"/>
    <w:rsid w:val="00917FA5"/>
    <w:rsid w:val="00960953"/>
    <w:rsid w:val="009C64B0"/>
    <w:rsid w:val="00B0722E"/>
    <w:rsid w:val="00C82680"/>
    <w:rsid w:val="00CC068E"/>
    <w:rsid w:val="00CC06EF"/>
    <w:rsid w:val="00CE0C51"/>
    <w:rsid w:val="00D755D7"/>
    <w:rsid w:val="00EC79B8"/>
    <w:rsid w:val="00F37106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5DDC-7AF2-4293-A63E-6F610A4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0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1A77CF"/>
  </w:style>
  <w:style w:type="character" w:customStyle="1" w:styleId="Nagwek3Znak">
    <w:name w:val="Nagłówek 3 Znak"/>
    <w:basedOn w:val="Domylnaczcionkaakapitu"/>
    <w:link w:val="Nagwek3"/>
    <w:uiPriority w:val="9"/>
    <w:rsid w:val="00B072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09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4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7E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7E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847EC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8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CC9D-6D2A-4668-B412-4D427112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2019-07-31T10:52:00Z</dcterms:created>
  <dcterms:modified xsi:type="dcterms:W3CDTF">2019-07-31T10:52:00Z</dcterms:modified>
</cp:coreProperties>
</file>